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4E" w:rsidRPr="00FF304E" w:rsidRDefault="00FF304E" w:rsidP="00FF304E">
      <w:pPr>
        <w:pStyle w:val="ConsPlusNormal"/>
        <w:ind w:right="-45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F304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A7A04" w:rsidRDefault="00FF304E" w:rsidP="00FF304E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F304E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  <w:r w:rsidR="00CA7A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04E" w:rsidRPr="00FF304E" w:rsidRDefault="00CA7A04" w:rsidP="00FF304E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FF304E" w:rsidRPr="00FF304E" w:rsidRDefault="00FF304E" w:rsidP="00CA7A04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F304E">
        <w:rPr>
          <w:rFonts w:ascii="Times New Roman" w:hAnsi="Times New Roman" w:cs="Times New Roman"/>
          <w:sz w:val="24"/>
          <w:szCs w:val="24"/>
        </w:rPr>
        <w:t>«Управление государственными</w:t>
      </w:r>
      <w:r w:rsidR="00CA7A04">
        <w:rPr>
          <w:rFonts w:ascii="Times New Roman" w:hAnsi="Times New Roman" w:cs="Times New Roman"/>
          <w:sz w:val="24"/>
          <w:szCs w:val="24"/>
        </w:rPr>
        <w:t xml:space="preserve"> </w:t>
      </w:r>
      <w:r w:rsidRPr="00FF304E">
        <w:rPr>
          <w:rFonts w:ascii="Times New Roman" w:hAnsi="Times New Roman" w:cs="Times New Roman"/>
          <w:sz w:val="24"/>
          <w:szCs w:val="24"/>
        </w:rPr>
        <w:t>финансами»</w:t>
      </w:r>
    </w:p>
    <w:p w:rsidR="00FF304E" w:rsidRPr="00FF304E" w:rsidRDefault="00FF304E" w:rsidP="00FF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304E" w:rsidRPr="00A058C3" w:rsidRDefault="00FF304E" w:rsidP="00FF30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A058C3">
        <w:rPr>
          <w:rFonts w:ascii="Times New Roman" w:hAnsi="Times New Roman" w:cs="Times New Roman"/>
          <w:sz w:val="24"/>
          <w:szCs w:val="24"/>
        </w:rPr>
        <w:t>Оценка применения мер государственного регулирования</w:t>
      </w:r>
    </w:p>
    <w:p w:rsidR="00FF304E" w:rsidRPr="00A058C3" w:rsidRDefault="00FF304E" w:rsidP="00FF30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8C3">
        <w:rPr>
          <w:rFonts w:ascii="Times New Roman" w:hAnsi="Times New Roman" w:cs="Times New Roman"/>
          <w:b/>
          <w:sz w:val="24"/>
          <w:szCs w:val="24"/>
        </w:rPr>
        <w:t xml:space="preserve">   в сфере реализации государственной программы</w:t>
      </w:r>
    </w:p>
    <w:p w:rsidR="00FF304E" w:rsidRPr="00FF304E" w:rsidRDefault="00FF304E" w:rsidP="00FF3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 xml:space="preserve">Наименование </w:t>
      </w:r>
      <w:proofErr w:type="gramStart"/>
      <w:r w:rsidRPr="00FF304E">
        <w:rPr>
          <w:rFonts w:ascii="Times New Roman" w:hAnsi="Times New Roman" w:cs="Times New Roman"/>
        </w:rPr>
        <w:t>государственной</w:t>
      </w:r>
      <w:proofErr w:type="gramEnd"/>
      <w:r w:rsidRPr="00FF304E">
        <w:rPr>
          <w:rFonts w:ascii="Times New Roman" w:hAnsi="Times New Roman" w:cs="Times New Roman"/>
        </w:rPr>
        <w:t xml:space="preserve">          Управление государственными финансами</w:t>
      </w: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>программы</w:t>
      </w: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 xml:space="preserve">Ответственный исполнитель             Министерство финансов </w:t>
      </w:r>
      <w:proofErr w:type="gramStart"/>
      <w:r w:rsidRPr="00FF304E">
        <w:rPr>
          <w:rFonts w:ascii="Times New Roman" w:hAnsi="Times New Roman" w:cs="Times New Roman"/>
        </w:rPr>
        <w:t>Удмуртской</w:t>
      </w:r>
      <w:proofErr w:type="gramEnd"/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>государственной программы             Республики</w:t>
      </w:r>
    </w:p>
    <w:p w:rsidR="00FF304E" w:rsidRDefault="00FF304E" w:rsidP="00FF304E">
      <w:pPr>
        <w:pStyle w:val="ConsPlusNormal"/>
        <w:jc w:val="both"/>
      </w:pPr>
    </w:p>
    <w:tbl>
      <w:tblPr>
        <w:tblW w:w="5230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720"/>
        <w:gridCol w:w="394"/>
        <w:gridCol w:w="2164"/>
        <w:gridCol w:w="1672"/>
        <w:gridCol w:w="314"/>
        <w:gridCol w:w="821"/>
        <w:gridCol w:w="252"/>
        <w:gridCol w:w="882"/>
        <w:gridCol w:w="191"/>
        <w:gridCol w:w="944"/>
        <w:gridCol w:w="129"/>
        <w:gridCol w:w="974"/>
        <w:gridCol w:w="974"/>
        <w:gridCol w:w="974"/>
        <w:gridCol w:w="974"/>
        <w:gridCol w:w="974"/>
        <w:gridCol w:w="1297"/>
      </w:tblGrid>
      <w:tr w:rsidR="00FF304E" w:rsidRPr="00FF304E" w:rsidTr="00253639"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Код аналитической программной классификации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FF304E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FF304E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FF304E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Наименование меры государственного регулирования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Показатель применения меры</w:t>
            </w:r>
          </w:p>
        </w:tc>
        <w:tc>
          <w:tcPr>
            <w:tcW w:w="273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Финансовая оценка результата, тыс. руб.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Краткое обоснование необходимости применения меры для достижения целей государственной цели</w:t>
            </w:r>
          </w:p>
        </w:tc>
      </w:tr>
      <w:tr w:rsidR="00FF304E" w:rsidRPr="00FF304E" w:rsidTr="00BE74C5">
        <w:trPr>
          <w:trHeight w:val="230"/>
        </w:trPr>
        <w:tc>
          <w:tcPr>
            <w:tcW w:w="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2014 г.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2015 г.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2016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FF304E" w:rsidTr="00BE74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ГП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F304E">
              <w:rPr>
                <w:rFonts w:ascii="Times New Roman" w:hAnsi="Times New Roman" w:cs="Times New Roman"/>
                <w:color w:val="000000" w:themeColor="text1"/>
              </w:rPr>
              <w:t>Пп</w:t>
            </w:r>
            <w:proofErr w:type="spellEnd"/>
          </w:p>
        </w:tc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FF304E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Подпрограмма «Управление государственным долгом Удмуртской Республики»</w:t>
            </w:r>
          </w:p>
        </w:tc>
      </w:tr>
      <w:tr w:rsidR="00FF304E" w:rsidRPr="00253639" w:rsidTr="00BE74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Осуществление внутренних заимствований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Объем привлеченных внутренних заимствований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24310157,0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24026371,0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BE74C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33268620,0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BE74C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 xml:space="preserve">22486765,0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AB6F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8500000,0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1500000,0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6200000,0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Финансирование дефицита бюджета и/или погашение долговых обязательств</w:t>
            </w: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Подпрограмма «Развитие системы межбюджетных отношений, содействие повышению уровня бюджетной обеспеченности муниципальных образований в Удмуртской Республике»</w:t>
            </w: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F304E">
              <w:rPr>
                <w:rFonts w:ascii="Times New Roman" w:hAnsi="Times New Roman" w:cs="Times New Roman"/>
                <w:color w:val="000000" w:themeColor="text1"/>
              </w:rPr>
              <w:t>Установление дополнительно к нормативам отчислений, установленным Бюджетным кодексом Российской Федерации, нормативов отчислений в бюджеты муниципальных районов (городских округов) от федеральных налогов, подлежащих зачислению в бюджет Удмуртской Республики, в том числе:</w:t>
            </w:r>
            <w:proofErr w:type="gramEnd"/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Доходы бюджетов муниципальных образований, переданные по единым нормативам отчислений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3558915,0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3163654,0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3252619,0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3473324,0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3922313,0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4102134,0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4290946,0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4489198,0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Повышение уровня собственных доходов бюджетов муниципальных образований, создание стимулов для наращивания налоговой базы</w:t>
            </w: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налога на доходы физических лиц по нормативу 20 процентов (с 1 января 2014 года 15 процентов)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3538116,0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2851293,0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2910290,0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3127295,0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3596409,0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3776230,0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3965042,0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4163294,0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1б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налога на добычу общераспространенных полезных ископаемых по нормативу 100 процентов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20799,0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16279,0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16580,0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13571,0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 xml:space="preserve">доходов от уплаты акцизов на автомобильный и прямогонный бензин, дизельное топливо, моторные масла для </w:t>
            </w: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дизельных и (или) карбюраторных (</w:t>
            </w:r>
            <w:proofErr w:type="spellStart"/>
            <w:r w:rsidRPr="00FF304E">
              <w:rPr>
                <w:rFonts w:ascii="Times New Roman" w:hAnsi="Times New Roman" w:cs="Times New Roman"/>
                <w:color w:val="000000" w:themeColor="text1"/>
              </w:rPr>
              <w:t>инжекторных</w:t>
            </w:r>
            <w:proofErr w:type="spellEnd"/>
            <w:r w:rsidRPr="00FF304E">
              <w:rPr>
                <w:rFonts w:ascii="Times New Roman" w:hAnsi="Times New Roman" w:cs="Times New Roman"/>
                <w:color w:val="000000" w:themeColor="text1"/>
              </w:rPr>
              <w:t>) двигателей по дифференцированным нормативам (с 1 января 2014 года)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296082,0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325749,0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0815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332458,0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FF304E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Предоставление бюджетных кредитов бюджетам муниципальных районов, городских округов из бюджета Удмуртской Республики для частичного покрытия дефицитов бюджетов муниципальных районов, городских округов и покрытия временных кассовых разрывов, возникающих при исполнении бюджетов муниципальных районов, городских округов, а также для осуществления мероприятий, связанных с ликвидацией последствий стихийных бедствий и техногенных аварий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Объем предоставленных кредитов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802816,0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1908450,0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BE74C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1237701,9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BE74C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100000,0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 xml:space="preserve">Поддержание устойчивого исполнения бюджетов муниципальных образований в Удмуртской Республике. Частичное покрытие дефицитов бюджетов муниципальных районов, городских округов и покрытие временных кассовых разрывов, возникающих при исполнении бюджетов муниципальных районов, городских округов, а также </w:t>
            </w: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осуществление мероприятий, связанных с ликвидацией последствий стихийных бедствий и техногенных аварий</w:t>
            </w:r>
          </w:p>
        </w:tc>
      </w:tr>
      <w:tr w:rsidR="00FF304E" w:rsidRPr="00FF304E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Продолжение мероприятий по реструктуризации задолженности перед бюджетом Удмуртской Республики бюджетов муниципальных образований в Удмуртской Республике по бюджетным кредитам (включая пени и штрафы), предоставленным из бюджета Удмуртской Республики до 1 января 2011 года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Объем реструктурированной задолженности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745254,5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E9582F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582F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401045,4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320836,3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240627,2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Поддержание устойчивого исполнения бюджетов муниципальных образований в Удмуртской Республике. Создание условий для возврата задолженности в бюджет Удмуртской Республики по бюджетным кредитам</w:t>
            </w:r>
          </w:p>
        </w:tc>
      </w:tr>
    </w:tbl>
    <w:p w:rsidR="00171640" w:rsidRDefault="00171640"/>
    <w:sectPr w:rsidR="00171640" w:rsidSect="007C6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ED4" w:rsidRDefault="003D7ED4" w:rsidP="007C6998">
      <w:pPr>
        <w:spacing w:after="0" w:line="240" w:lineRule="auto"/>
      </w:pPr>
      <w:r>
        <w:separator/>
      </w:r>
    </w:p>
  </w:endnote>
  <w:endnote w:type="continuationSeparator" w:id="1">
    <w:p w:rsidR="003D7ED4" w:rsidRDefault="003D7ED4" w:rsidP="007C6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ED4" w:rsidRDefault="003D7ED4" w:rsidP="007C6998">
      <w:pPr>
        <w:spacing w:after="0" w:line="240" w:lineRule="auto"/>
      </w:pPr>
      <w:r>
        <w:separator/>
      </w:r>
    </w:p>
  </w:footnote>
  <w:footnote w:type="continuationSeparator" w:id="1">
    <w:p w:rsidR="003D7ED4" w:rsidRDefault="003D7ED4" w:rsidP="007C6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81"/>
      <w:docPartObj>
        <w:docPartGallery w:val="Page Numbers (Top of Page)"/>
        <w:docPartUnique/>
      </w:docPartObj>
    </w:sdtPr>
    <w:sdtContent>
      <w:p w:rsidR="007C6998" w:rsidRDefault="006068A9">
        <w:pPr>
          <w:pStyle w:val="a3"/>
          <w:jc w:val="center"/>
        </w:pPr>
        <w:fldSimple w:instr=" PAGE   \* MERGEFORMAT ">
          <w:r w:rsidR="00E9582F">
            <w:rPr>
              <w:noProof/>
            </w:rPr>
            <w:t>3</w:t>
          </w:r>
        </w:fldSimple>
      </w:p>
    </w:sdtContent>
  </w:sdt>
  <w:p w:rsidR="007C6998" w:rsidRDefault="007C69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04E"/>
    <w:rsid w:val="00047AF2"/>
    <w:rsid w:val="000815E5"/>
    <w:rsid w:val="00171640"/>
    <w:rsid w:val="001E71F7"/>
    <w:rsid w:val="00250370"/>
    <w:rsid w:val="00253639"/>
    <w:rsid w:val="003D7ED4"/>
    <w:rsid w:val="004315AE"/>
    <w:rsid w:val="005444CD"/>
    <w:rsid w:val="005634F7"/>
    <w:rsid w:val="006068A9"/>
    <w:rsid w:val="006E2931"/>
    <w:rsid w:val="007C6998"/>
    <w:rsid w:val="00915099"/>
    <w:rsid w:val="00A058C3"/>
    <w:rsid w:val="00AB6F25"/>
    <w:rsid w:val="00BE74C5"/>
    <w:rsid w:val="00C57912"/>
    <w:rsid w:val="00CA695D"/>
    <w:rsid w:val="00CA7A04"/>
    <w:rsid w:val="00CE0D38"/>
    <w:rsid w:val="00DB38AA"/>
    <w:rsid w:val="00E80845"/>
    <w:rsid w:val="00E9582F"/>
    <w:rsid w:val="00EA7F7C"/>
    <w:rsid w:val="00EE6A93"/>
    <w:rsid w:val="00F6488F"/>
    <w:rsid w:val="00FF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F30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3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C6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998"/>
  </w:style>
  <w:style w:type="paragraph" w:styleId="a5">
    <w:name w:val="footer"/>
    <w:basedOn w:val="a"/>
    <w:link w:val="a6"/>
    <w:uiPriority w:val="99"/>
    <w:semiHidden/>
    <w:unhideWhenUsed/>
    <w:rsid w:val="007C6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6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8</cp:revision>
  <cp:lastPrinted>2015-11-24T04:48:00Z</cp:lastPrinted>
  <dcterms:created xsi:type="dcterms:W3CDTF">2015-11-16T11:13:00Z</dcterms:created>
  <dcterms:modified xsi:type="dcterms:W3CDTF">2016-03-14T06:22:00Z</dcterms:modified>
</cp:coreProperties>
</file>